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C" w:rsidRPr="001D5DAC" w:rsidRDefault="001D5DAC" w:rsidP="001D5DA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32"/>
          <w:u w:val="single"/>
        </w:rPr>
      </w:pPr>
      <w:r w:rsidRPr="001D5DAC">
        <w:rPr>
          <w:rFonts w:ascii="Arial" w:eastAsia="Calibri" w:hAnsi="Arial" w:cs="Arial"/>
          <w:b/>
          <w:sz w:val="28"/>
          <w:szCs w:val="32"/>
          <w:u w:val="single"/>
        </w:rPr>
        <w:t>INFORMACE O ZPRACOVÁNÍ OSOBNÍCH ÚDAJŮ</w:t>
      </w:r>
    </w:p>
    <w:p w:rsidR="001D5DAC" w:rsidRPr="001D5DAC" w:rsidRDefault="001D5DAC" w:rsidP="001D5DA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D5DAC" w:rsidRPr="001D5DAC" w:rsidRDefault="001D5DAC" w:rsidP="001D5D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D5DAC">
        <w:rPr>
          <w:rFonts w:ascii="Arial" w:eastAsia="Calibri" w:hAnsi="Arial" w:cs="Arial"/>
          <w:b/>
          <w:sz w:val="24"/>
          <w:szCs w:val="24"/>
        </w:rPr>
        <w:t>v souvislosti s členstvím v oddílu/klubu</w:t>
      </w:r>
    </w:p>
    <w:p w:rsidR="001D5DAC" w:rsidRPr="001D5DAC" w:rsidRDefault="001D5DAC" w:rsidP="001D5DAC">
      <w:pPr>
        <w:spacing w:after="0" w:line="240" w:lineRule="auto"/>
        <w:jc w:val="center"/>
        <w:rPr>
          <w:rFonts w:ascii="Arial" w:eastAsia="Calibri" w:hAnsi="Arial" w:cs="Arial"/>
          <w:sz w:val="14"/>
          <w:szCs w:val="24"/>
        </w:rPr>
      </w:pPr>
    </w:p>
    <w:p w:rsidR="001D5DAC" w:rsidRPr="001D5DAC" w:rsidRDefault="001D5DAC" w:rsidP="001D5DAC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1D5DAC">
        <w:rPr>
          <w:rFonts w:ascii="Arial" w:eastAsia="Calibri" w:hAnsi="Arial" w:cs="Arial"/>
          <w:b/>
          <w:szCs w:val="24"/>
        </w:rPr>
        <w:t xml:space="preserve">TJ Jiskra </w:t>
      </w:r>
      <w:proofErr w:type="gramStart"/>
      <w:r w:rsidRPr="001D5DAC">
        <w:rPr>
          <w:rFonts w:ascii="Arial" w:eastAsia="Calibri" w:hAnsi="Arial" w:cs="Arial"/>
          <w:b/>
          <w:szCs w:val="24"/>
        </w:rPr>
        <w:t xml:space="preserve">Třeboň, </w:t>
      </w:r>
      <w:proofErr w:type="spellStart"/>
      <w:r w:rsidRPr="001D5DAC">
        <w:rPr>
          <w:rFonts w:ascii="Arial" w:eastAsia="Calibri" w:hAnsi="Arial" w:cs="Arial"/>
          <w:b/>
          <w:szCs w:val="24"/>
        </w:rPr>
        <w:t>z.s</w:t>
      </w:r>
      <w:proofErr w:type="spellEnd"/>
      <w:r w:rsidRPr="001D5DAC">
        <w:rPr>
          <w:rFonts w:ascii="Arial" w:eastAsia="Calibri" w:hAnsi="Arial" w:cs="Arial"/>
          <w:b/>
          <w:szCs w:val="24"/>
        </w:rPr>
        <w:t>.</w:t>
      </w:r>
      <w:proofErr w:type="gramEnd"/>
      <w:r w:rsidRPr="001D5DAC">
        <w:rPr>
          <w:rFonts w:ascii="Arial" w:eastAsia="Calibri" w:hAnsi="Arial" w:cs="Arial"/>
          <w:b/>
          <w:szCs w:val="24"/>
        </w:rPr>
        <w:t>, Jiráskova 444/II, 379 01 Třeboň, IČO: 00512907</w:t>
      </w:r>
      <w:r w:rsidRPr="001D5DAC">
        <w:rPr>
          <w:rFonts w:ascii="Arial" w:eastAsia="Calibri" w:hAnsi="Arial" w:cs="Arial"/>
          <w:szCs w:val="24"/>
        </w:rPr>
        <w:t xml:space="preserve"> (</w:t>
      </w:r>
      <w:r w:rsidRPr="001D5DAC">
        <w:rPr>
          <w:rFonts w:ascii="Arial" w:eastAsia="Calibri" w:hAnsi="Arial" w:cs="Arial"/>
          <w:b/>
          <w:szCs w:val="24"/>
        </w:rPr>
        <w:t>dále jen SK/TJ)</w:t>
      </w:r>
    </w:p>
    <w:p w:rsidR="001D5DAC" w:rsidRPr="001D5DAC" w:rsidRDefault="001D5DAC" w:rsidP="001D5DAC">
      <w:pPr>
        <w:spacing w:after="0" w:line="240" w:lineRule="auto"/>
        <w:jc w:val="both"/>
        <w:rPr>
          <w:rFonts w:ascii="Arial" w:eastAsia="Calibri" w:hAnsi="Arial" w:cs="Arial"/>
        </w:rPr>
      </w:pPr>
    </w:p>
    <w:p w:rsidR="001D5DAC" w:rsidRPr="001D5DAC" w:rsidRDefault="001D5DAC" w:rsidP="001D5DAC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18"/>
        </w:rPr>
      </w:pPr>
      <w:r w:rsidRPr="001D5DAC">
        <w:rPr>
          <w:rFonts w:ascii="Arial" w:eastAsia="Calibri" w:hAnsi="Arial" w:cs="Arial"/>
          <w:b/>
          <w:sz w:val="18"/>
        </w:rPr>
        <w:t>SK/TJ tímto informuje své členy, že za účelem své spolkové činnosti zpracovává jejich níže uvedené osobní údaje.</w:t>
      </w:r>
    </w:p>
    <w:p w:rsidR="001D5DAC" w:rsidRPr="001D5DAC" w:rsidRDefault="001D5DAC" w:rsidP="001D5DAC">
      <w:pPr>
        <w:spacing w:after="0" w:line="240" w:lineRule="auto"/>
        <w:jc w:val="both"/>
        <w:rPr>
          <w:rFonts w:ascii="Arial" w:eastAsia="Calibri" w:hAnsi="Arial" w:cs="Arial"/>
          <w:b/>
          <w:sz w:val="12"/>
          <w:szCs w:val="16"/>
        </w:rPr>
      </w:pPr>
    </w:p>
    <w:p w:rsidR="001D5DAC" w:rsidRPr="001D5DAC" w:rsidRDefault="001D5DAC" w:rsidP="001D5DA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b/>
          <w:sz w:val="18"/>
        </w:rPr>
      </w:pPr>
      <w:r w:rsidRPr="001D5DAC">
        <w:rPr>
          <w:rFonts w:ascii="Arial" w:eastAsia="Calibri" w:hAnsi="Arial" w:cs="Arial"/>
          <w:b/>
          <w:sz w:val="18"/>
        </w:rPr>
        <w:t>jméno a příjmení……………………………………………………………………………</w:t>
      </w:r>
      <w:proofErr w:type="gramStart"/>
      <w:r w:rsidRPr="001D5DAC">
        <w:rPr>
          <w:rFonts w:ascii="Arial" w:eastAsia="Calibri" w:hAnsi="Arial" w:cs="Arial"/>
          <w:b/>
          <w:sz w:val="18"/>
        </w:rPr>
        <w:t>…..</w:t>
      </w:r>
      <w:proofErr w:type="gramEnd"/>
    </w:p>
    <w:p w:rsidR="001D5DAC" w:rsidRPr="001D5DAC" w:rsidRDefault="001D5DAC" w:rsidP="001D5DAC">
      <w:pPr>
        <w:spacing w:after="160" w:line="240" w:lineRule="auto"/>
        <w:rPr>
          <w:rFonts w:ascii="Garamond" w:eastAsia="Calibri" w:hAnsi="Garamond" w:cs="Times New Roman"/>
        </w:rPr>
      </w:pPr>
    </w:p>
    <w:p w:rsidR="001D5DAC" w:rsidRPr="001D5DAC" w:rsidRDefault="001D5DAC" w:rsidP="001D5DA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b/>
          <w:sz w:val="18"/>
        </w:rPr>
      </w:pPr>
      <w:r w:rsidRPr="001D5DAC">
        <w:rPr>
          <w:rFonts w:ascii="Arial" w:eastAsia="Calibri" w:hAnsi="Arial" w:cs="Arial"/>
          <w:b/>
          <w:sz w:val="18"/>
        </w:rPr>
        <w:t>datum narození………………………………………………………………………………….</w:t>
      </w:r>
    </w:p>
    <w:p w:rsidR="001D5DAC" w:rsidRPr="001D5DAC" w:rsidRDefault="001D5DAC" w:rsidP="001D5DAC">
      <w:pPr>
        <w:spacing w:after="160" w:line="240" w:lineRule="auto"/>
        <w:rPr>
          <w:rFonts w:ascii="Garamond" w:eastAsia="Calibri" w:hAnsi="Garamond" w:cs="Times New Roman"/>
        </w:rPr>
      </w:pPr>
    </w:p>
    <w:p w:rsidR="001D5DAC" w:rsidRPr="001D5DAC" w:rsidRDefault="001D5DAC" w:rsidP="001D5DA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Calibri" w:hAnsi="Arial" w:cs="Arial"/>
          <w:b/>
          <w:sz w:val="18"/>
        </w:rPr>
      </w:pPr>
      <w:r w:rsidRPr="001D5DAC">
        <w:rPr>
          <w:rFonts w:ascii="Arial" w:eastAsia="Calibri" w:hAnsi="Arial" w:cs="Arial"/>
          <w:b/>
          <w:sz w:val="18"/>
        </w:rPr>
        <w:t>adresu místa pobytu……………………………………………………………………………</w:t>
      </w:r>
    </w:p>
    <w:p w:rsidR="001D5DAC" w:rsidRPr="001D5DAC" w:rsidRDefault="001D5DAC" w:rsidP="001D5DAC">
      <w:pPr>
        <w:spacing w:after="160" w:line="240" w:lineRule="auto"/>
        <w:rPr>
          <w:rFonts w:ascii="Garamond" w:eastAsia="Calibri" w:hAnsi="Garamond" w:cs="Times New Roman"/>
        </w:rPr>
      </w:pPr>
    </w:p>
    <w:p w:rsidR="001D5DAC" w:rsidRPr="001D5DAC" w:rsidRDefault="001D5DAC" w:rsidP="001D5DAC">
      <w:pPr>
        <w:numPr>
          <w:ilvl w:val="0"/>
          <w:numId w:val="2"/>
        </w:numPr>
        <w:spacing w:after="160" w:line="240" w:lineRule="auto"/>
        <w:contextualSpacing/>
        <w:rPr>
          <w:rFonts w:ascii="Arial" w:eastAsia="Calibri" w:hAnsi="Arial" w:cs="Arial"/>
          <w:sz w:val="18"/>
        </w:rPr>
      </w:pPr>
      <w:r w:rsidRPr="001D5DAC">
        <w:rPr>
          <w:rFonts w:ascii="Arial" w:eastAsia="Calibri" w:hAnsi="Arial" w:cs="Arial"/>
          <w:b/>
          <w:sz w:val="18"/>
        </w:rPr>
        <w:t>rodné číslo……………………………………………………………………………………………………….</w:t>
      </w:r>
    </w:p>
    <w:p w:rsidR="001D5DAC" w:rsidRPr="001D5DAC" w:rsidRDefault="001D5DAC" w:rsidP="001D5DAC">
      <w:pPr>
        <w:spacing w:after="160" w:line="240" w:lineRule="auto"/>
        <w:rPr>
          <w:rFonts w:ascii="Arial" w:eastAsia="Calibri" w:hAnsi="Arial" w:cs="Arial"/>
          <w:b/>
          <w:sz w:val="20"/>
        </w:rPr>
      </w:pPr>
      <w:r w:rsidRPr="001D5DAC">
        <w:rPr>
          <w:rFonts w:ascii="Arial" w:eastAsia="Calibri" w:hAnsi="Arial" w:cs="Arial"/>
          <w:b/>
          <w:sz w:val="20"/>
        </w:rPr>
        <w:t xml:space="preserve">(dále jen </w:t>
      </w:r>
      <w:r w:rsidRPr="001D5DAC">
        <w:rPr>
          <w:rFonts w:ascii="Arial" w:eastAsia="Calibri" w:hAnsi="Arial" w:cs="Arial"/>
          <w:b/>
          <w:color w:val="000000"/>
          <w:sz w:val="20"/>
          <w:shd w:val="clear" w:color="auto" w:fill="FFFFFF"/>
        </w:rPr>
        <w:t>„Osobní údaje“</w:t>
      </w:r>
      <w:r w:rsidRPr="001D5DAC">
        <w:rPr>
          <w:rFonts w:ascii="Arial" w:eastAsia="Calibri" w:hAnsi="Arial" w:cs="Arial"/>
          <w:b/>
          <w:sz w:val="20"/>
        </w:rPr>
        <w:t>)</w:t>
      </w:r>
    </w:p>
    <w:p w:rsidR="001D5DAC" w:rsidRPr="001D5DAC" w:rsidRDefault="001D5DAC" w:rsidP="001D5DAC">
      <w:pPr>
        <w:spacing w:after="0" w:line="21" w:lineRule="atLeast"/>
        <w:jc w:val="both"/>
        <w:outlineLvl w:val="0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Do spolkové činnosti, při níž jsou osobní údaje zpracovávány, patří zejména výkon sportovní činnosti (např. účast na soutěžích), evidence členské základny SK/TJ, plnění členské povinnosti vůči střešním sportovním organizacím a sportovním svazům, podávaní žádostí o dotace, granty, vyřizování pojištění apod. SK/TJ dále informuje, že uvedené Osobní údaje o členech budou zpracovávány a uchovávány až po dobu 10 let po ukončení jejich členství. V případech, kdy jsou osobní údaje součástí historických, sportovních a obdobných dokumentů dokládajících činnost dané SK/TJ (např. kroniky, síně slávy, výkazy výsledků soutěží apod.), budou uchovávány po celou dobu existence SK/TJ. SK/TJ, při plnění svých členských povinností vůči organizacím, kde je SK/TJ sdružena, předává Osobní údaje o svých členech těmto subjektům:</w:t>
      </w:r>
    </w:p>
    <w:p w:rsidR="001D5DAC" w:rsidRPr="001D5DAC" w:rsidRDefault="001D5DAC" w:rsidP="001D5DAC">
      <w:pPr>
        <w:numPr>
          <w:ilvl w:val="0"/>
          <w:numId w:val="1"/>
        </w:numPr>
        <w:spacing w:after="0" w:line="21" w:lineRule="atLeast"/>
        <w:jc w:val="both"/>
        <w:outlineLvl w:val="0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příslušným sportovním svazům,</w:t>
      </w:r>
    </w:p>
    <w:p w:rsidR="001D5DAC" w:rsidRPr="001D5DAC" w:rsidRDefault="001D5DAC" w:rsidP="001D5DAC">
      <w:pPr>
        <w:numPr>
          <w:ilvl w:val="0"/>
          <w:numId w:val="1"/>
        </w:numPr>
        <w:spacing w:after="0" w:line="21" w:lineRule="atLeast"/>
        <w:jc w:val="both"/>
        <w:outlineLvl w:val="0"/>
        <w:rPr>
          <w:rFonts w:ascii="Arial" w:eastAsia="Calibri" w:hAnsi="Arial" w:cs="Arial"/>
          <w:sz w:val="16"/>
          <w:lang w:eastAsia="cs-CZ"/>
        </w:rPr>
      </w:pPr>
      <w:r w:rsidRPr="001D5DAC">
        <w:rPr>
          <w:rFonts w:ascii="Arial" w:eastAsia="Calibri" w:hAnsi="Arial" w:cs="Arial"/>
          <w:sz w:val="16"/>
        </w:rPr>
        <w:t xml:space="preserve">České unii </w:t>
      </w:r>
      <w:proofErr w:type="gramStart"/>
      <w:r w:rsidRPr="001D5DAC">
        <w:rPr>
          <w:rFonts w:ascii="Arial" w:eastAsia="Calibri" w:hAnsi="Arial" w:cs="Arial"/>
          <w:sz w:val="16"/>
        </w:rPr>
        <w:t xml:space="preserve">sportu, </w:t>
      </w:r>
      <w:proofErr w:type="spellStart"/>
      <w:r w:rsidRPr="001D5DAC">
        <w:rPr>
          <w:rFonts w:ascii="Arial" w:eastAsia="Calibri" w:hAnsi="Arial" w:cs="Arial"/>
          <w:sz w:val="16"/>
        </w:rPr>
        <w:t>z.s</w:t>
      </w:r>
      <w:proofErr w:type="spellEnd"/>
      <w:r w:rsidRPr="001D5DAC">
        <w:rPr>
          <w:rFonts w:ascii="Arial" w:eastAsia="Calibri" w:hAnsi="Arial" w:cs="Arial"/>
          <w:sz w:val="16"/>
        </w:rPr>
        <w:t>.</w:t>
      </w:r>
      <w:proofErr w:type="gramEnd"/>
      <w:r w:rsidRPr="001D5DAC">
        <w:rPr>
          <w:rFonts w:ascii="Arial" w:eastAsia="Calibri" w:hAnsi="Arial" w:cs="Arial"/>
          <w:sz w:val="16"/>
        </w:rPr>
        <w:t xml:space="preserve"> (ČUS),</w:t>
      </w:r>
    </w:p>
    <w:p w:rsidR="001D5DAC" w:rsidRPr="001D5DAC" w:rsidRDefault="001D5DAC" w:rsidP="001D5DAC">
      <w:pPr>
        <w:numPr>
          <w:ilvl w:val="0"/>
          <w:numId w:val="1"/>
        </w:numPr>
        <w:spacing w:after="0" w:line="21" w:lineRule="atLeast"/>
        <w:jc w:val="both"/>
        <w:outlineLvl w:val="0"/>
        <w:rPr>
          <w:rFonts w:ascii="Arial" w:eastAsia="Calibri" w:hAnsi="Arial" w:cs="Arial"/>
          <w:sz w:val="16"/>
          <w:lang w:eastAsia="cs-CZ"/>
        </w:rPr>
      </w:pPr>
      <w:r w:rsidRPr="001D5DAC">
        <w:rPr>
          <w:rFonts w:ascii="Arial" w:eastAsia="Calibri" w:hAnsi="Arial" w:cs="Arial"/>
          <w:sz w:val="16"/>
        </w:rPr>
        <w:t>příslušnému Okresnímu sdružení ČUS a Servisním centrům sportu ČUS,</w:t>
      </w:r>
    </w:p>
    <w:p w:rsidR="001D5DAC" w:rsidRPr="001D5DAC" w:rsidRDefault="001D5DAC" w:rsidP="001D5DAC">
      <w:pPr>
        <w:spacing w:before="240" w:after="160" w:line="240" w:lineRule="auto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a to za účelem</w:t>
      </w:r>
    </w:p>
    <w:p w:rsidR="001D5DAC" w:rsidRPr="001D5DAC" w:rsidRDefault="001D5DAC" w:rsidP="001D5DAC">
      <w:pPr>
        <w:numPr>
          <w:ilvl w:val="0"/>
          <w:numId w:val="3"/>
        </w:numPr>
        <w:spacing w:after="0" w:line="21" w:lineRule="atLeast"/>
        <w:jc w:val="both"/>
        <w:outlineLvl w:val="0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vedení evidence členské základny sportovního svazu na základě jeho vnitřních předpisů, provozování sportovní činnosti a identifikace na soutěžích,</w:t>
      </w:r>
    </w:p>
    <w:p w:rsidR="001D5DAC" w:rsidRPr="001D5DAC" w:rsidRDefault="001D5DAC" w:rsidP="001D5DAC">
      <w:pPr>
        <w:numPr>
          <w:ilvl w:val="0"/>
          <w:numId w:val="3"/>
        </w:numPr>
        <w:spacing w:after="0" w:line="21" w:lineRule="atLeast"/>
        <w:jc w:val="both"/>
        <w:outlineLvl w:val="0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vedení evidence členské základny ČUS na základě jejích vnitřních předpisů.</w:t>
      </w:r>
    </w:p>
    <w:p w:rsidR="001D5DAC" w:rsidRPr="001D5DAC" w:rsidRDefault="001D5DAC" w:rsidP="001D5DAC">
      <w:pPr>
        <w:spacing w:after="160" w:line="21" w:lineRule="atLeast"/>
        <w:jc w:val="both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Osobní údaje mohou být rovněž předávány příslušným orgánům státní správy a samosprávy (obce a kraje) a to především při podávání žádostí o dotace, granty apod. SK/TJ upozor</w:t>
      </w:r>
      <w:r w:rsidRPr="001D5DAC">
        <w:rPr>
          <w:rFonts w:ascii="Arial" w:eastAsia="Calibri" w:hAnsi="Arial" w:cs="Arial" w:hint="eastAsia"/>
          <w:sz w:val="16"/>
        </w:rPr>
        <w:t>ň</w:t>
      </w:r>
      <w:r w:rsidRPr="001D5DAC">
        <w:rPr>
          <w:rFonts w:ascii="Arial" w:eastAsia="Calibri" w:hAnsi="Arial" w:cs="Arial"/>
          <w:sz w:val="16"/>
        </w:rPr>
        <w:t xml:space="preserve">uje, že v případě, kdy zájemce o členství v SK/TJ výše uvedené Osobní údaje pro účely spolkové činnosti neposkytne, nemůže se stát jejím členem. Jestliže člen poskytne SK/TJ pro usnadnění komunikace své telefonní číslo a/nebo email, budou tyto zpracovávány a uchovávány po dobu jeho členství v SK/TJ. </w:t>
      </w:r>
    </w:p>
    <w:p w:rsidR="001D5DAC" w:rsidRPr="001D5DAC" w:rsidRDefault="001D5DAC" w:rsidP="001D5DAC">
      <w:pPr>
        <w:spacing w:after="0" w:line="21" w:lineRule="atLeast"/>
        <w:rPr>
          <w:rFonts w:ascii="Arial" w:eastAsia="Calibri" w:hAnsi="Arial" w:cs="Arial"/>
          <w:sz w:val="16"/>
        </w:rPr>
      </w:pPr>
      <w:r w:rsidRPr="001D5DAC">
        <w:rPr>
          <w:rFonts w:ascii="Arial" w:eastAsia="Calibri" w:hAnsi="Arial" w:cs="Arial"/>
          <w:sz w:val="16"/>
        </w:rPr>
        <w:t>Člen je srozuměn se svým právem:</w:t>
      </w:r>
    </w:p>
    <w:p w:rsidR="001D5DAC" w:rsidRPr="001D5DAC" w:rsidRDefault="001D5DAC" w:rsidP="001D5DAC">
      <w:pPr>
        <w:keepNext/>
        <w:keepLines/>
        <w:numPr>
          <w:ilvl w:val="1"/>
          <w:numId w:val="4"/>
        </w:numPr>
        <w:spacing w:before="40" w:after="0" w:line="21" w:lineRule="atLeast"/>
        <w:ind w:left="426" w:hanging="426"/>
        <w:outlineLvl w:val="1"/>
        <w:rPr>
          <w:rFonts w:ascii="Arial" w:eastAsia="Times New Roman" w:hAnsi="Arial" w:cs="Arial"/>
          <w:sz w:val="16"/>
        </w:rPr>
      </w:pPr>
      <w:r w:rsidRPr="001D5DAC">
        <w:rPr>
          <w:rFonts w:ascii="Arial" w:eastAsia="Times New Roman" w:hAnsi="Arial" w:cs="Arial"/>
          <w:sz w:val="16"/>
        </w:rPr>
        <w:t xml:space="preserve">mít přístup ke svým Osobním údajům (dle </w:t>
      </w:r>
      <w:proofErr w:type="gramStart"/>
      <w:r w:rsidRPr="001D5DAC">
        <w:rPr>
          <w:rFonts w:ascii="Arial" w:eastAsia="Times New Roman" w:hAnsi="Arial" w:cs="Arial"/>
          <w:sz w:val="16"/>
        </w:rPr>
        <w:t>čl.15</w:t>
      </w:r>
      <w:proofErr w:type="gramEnd"/>
      <w:r w:rsidRPr="001D5DAC">
        <w:rPr>
          <w:rFonts w:ascii="Arial" w:eastAsia="Times New Roman" w:hAnsi="Arial" w:cs="Arial"/>
          <w:sz w:val="16"/>
        </w:rPr>
        <w:t xml:space="preserve"> Nařízení),</w:t>
      </w:r>
    </w:p>
    <w:p w:rsidR="001D5DAC" w:rsidRPr="001D5DAC" w:rsidRDefault="001D5DAC" w:rsidP="001D5DAC">
      <w:pPr>
        <w:keepNext/>
        <w:keepLines/>
        <w:numPr>
          <w:ilvl w:val="1"/>
          <w:numId w:val="4"/>
        </w:numPr>
        <w:spacing w:before="40" w:after="0" w:line="21" w:lineRule="atLeast"/>
        <w:ind w:left="426" w:hanging="426"/>
        <w:outlineLvl w:val="1"/>
        <w:rPr>
          <w:rFonts w:ascii="Arial" w:eastAsia="Times New Roman" w:hAnsi="Arial" w:cs="Arial"/>
          <w:sz w:val="16"/>
        </w:rPr>
      </w:pPr>
      <w:r w:rsidRPr="001D5DAC">
        <w:rPr>
          <w:rFonts w:ascii="Arial" w:eastAsia="Times New Roman" w:hAnsi="Arial" w:cs="Arial"/>
          <w:sz w:val="16"/>
        </w:rPr>
        <w:t>požadovat jejich opravu (dle čl. 16 Nařízení),</w:t>
      </w:r>
    </w:p>
    <w:p w:rsidR="001D5DAC" w:rsidRPr="001D5DAC" w:rsidRDefault="001D5DAC" w:rsidP="001D5DAC">
      <w:pPr>
        <w:keepNext/>
        <w:keepLines/>
        <w:numPr>
          <w:ilvl w:val="1"/>
          <w:numId w:val="4"/>
        </w:numPr>
        <w:spacing w:before="40" w:after="0" w:line="21" w:lineRule="atLeast"/>
        <w:ind w:left="426" w:hanging="426"/>
        <w:outlineLvl w:val="1"/>
        <w:rPr>
          <w:rFonts w:ascii="Arial" w:eastAsia="Times New Roman" w:hAnsi="Arial" w:cs="Arial"/>
          <w:sz w:val="16"/>
        </w:rPr>
      </w:pPr>
      <w:r w:rsidRPr="001D5DAC">
        <w:rPr>
          <w:rFonts w:ascii="Arial" w:eastAsia="Times New Roman" w:hAnsi="Arial" w:cs="Arial"/>
          <w:sz w:val="16"/>
        </w:rPr>
        <w:t>na výmaz Osobních údajů bez zbytečného odkladu, pokud jsou dány důvody podle čl. 17 Nařízení,</w:t>
      </w:r>
    </w:p>
    <w:p w:rsidR="001D5DAC" w:rsidRPr="001D5DAC" w:rsidRDefault="001D5DAC" w:rsidP="001D5DAC">
      <w:pPr>
        <w:keepNext/>
        <w:keepLines/>
        <w:numPr>
          <w:ilvl w:val="1"/>
          <w:numId w:val="4"/>
        </w:numPr>
        <w:spacing w:before="40" w:after="0" w:line="21" w:lineRule="atLeast"/>
        <w:ind w:left="426" w:hanging="426"/>
        <w:outlineLvl w:val="1"/>
        <w:rPr>
          <w:rFonts w:ascii="Arial" w:eastAsia="Times New Roman" w:hAnsi="Arial" w:cs="Arial"/>
          <w:sz w:val="16"/>
        </w:rPr>
      </w:pPr>
      <w:r w:rsidRPr="001D5DAC">
        <w:rPr>
          <w:rFonts w:ascii="Arial" w:eastAsia="Times New Roman" w:hAnsi="Arial" w:cs="Arial"/>
          <w:sz w:val="16"/>
        </w:rPr>
        <w:t>na omezení zpracování Osobních údajů v případech dle čl. 18 Nařízení,</w:t>
      </w:r>
    </w:p>
    <w:p w:rsidR="001D5DAC" w:rsidRPr="001D5DAC" w:rsidRDefault="001D5DAC" w:rsidP="001D5DAC">
      <w:pPr>
        <w:keepNext/>
        <w:keepLines/>
        <w:numPr>
          <w:ilvl w:val="1"/>
          <w:numId w:val="4"/>
        </w:numPr>
        <w:spacing w:before="40" w:after="0" w:line="21" w:lineRule="atLeast"/>
        <w:ind w:left="426" w:hanging="426"/>
        <w:outlineLvl w:val="1"/>
        <w:rPr>
          <w:rFonts w:ascii="Arial" w:eastAsia="Times New Roman" w:hAnsi="Arial" w:cs="Arial"/>
          <w:sz w:val="16"/>
        </w:rPr>
      </w:pPr>
      <w:r w:rsidRPr="001D5DAC">
        <w:rPr>
          <w:rFonts w:ascii="Arial" w:eastAsia="Times New Roman" w:hAnsi="Arial" w:cs="Arial"/>
          <w:sz w:val="16"/>
        </w:rPr>
        <w:t>na přenositelnost údajů v případech stanovených v čl. 20 Nařízení,</w:t>
      </w:r>
    </w:p>
    <w:p w:rsidR="001D5DAC" w:rsidRPr="001D5DAC" w:rsidRDefault="001D5DAC" w:rsidP="001D5DAC">
      <w:pPr>
        <w:keepNext/>
        <w:keepLines/>
        <w:numPr>
          <w:ilvl w:val="1"/>
          <w:numId w:val="4"/>
        </w:numPr>
        <w:spacing w:before="40" w:after="0" w:line="21" w:lineRule="atLeast"/>
        <w:ind w:left="426" w:hanging="426"/>
        <w:outlineLvl w:val="1"/>
        <w:rPr>
          <w:rFonts w:ascii="Arial" w:eastAsia="Times New Roman" w:hAnsi="Arial" w:cs="Arial"/>
          <w:sz w:val="16"/>
        </w:rPr>
      </w:pPr>
      <w:r w:rsidRPr="001D5DAC">
        <w:rPr>
          <w:rFonts w:ascii="Arial" w:eastAsia="Times New Roman" w:hAnsi="Arial" w:cs="Arial"/>
          <w:sz w:val="16"/>
        </w:rPr>
        <w:t>podat proti Správci údajů stížnost podle čl. 77 Nařízení.</w:t>
      </w:r>
    </w:p>
    <w:p w:rsidR="001D5DAC" w:rsidRPr="001D5DAC" w:rsidRDefault="001D5DAC" w:rsidP="001D5DAC">
      <w:pPr>
        <w:spacing w:after="0" w:line="259" w:lineRule="auto"/>
        <w:rPr>
          <w:rFonts w:ascii="Arial" w:eastAsia="Calibri" w:hAnsi="Arial" w:cs="Arial"/>
          <w:b/>
          <w:sz w:val="16"/>
        </w:rPr>
      </w:pPr>
    </w:p>
    <w:p w:rsidR="001D5DAC" w:rsidRPr="001D5DAC" w:rsidRDefault="001D5DAC" w:rsidP="001D5DAC">
      <w:pPr>
        <w:spacing w:after="0" w:line="259" w:lineRule="auto"/>
        <w:rPr>
          <w:rFonts w:ascii="Arial" w:eastAsia="Calibri" w:hAnsi="Arial" w:cs="Arial"/>
          <w:b/>
          <w:sz w:val="16"/>
        </w:rPr>
      </w:pPr>
      <w:r w:rsidRPr="001D5DAC">
        <w:rPr>
          <w:rFonts w:ascii="Arial" w:eastAsia="Calibri" w:hAnsi="Arial" w:cs="Arial"/>
          <w:b/>
          <w:sz w:val="16"/>
        </w:rPr>
        <w:t>Souhlasím s tím, aby SK/TJ zpracoval jako Správce osobních údajů</w:t>
      </w:r>
      <w:r w:rsidRPr="001D5DAC">
        <w:rPr>
          <w:rFonts w:ascii="Arial" w:eastAsia="Calibri" w:hAnsi="Arial" w:cs="Arial"/>
          <w:b/>
          <w:color w:val="FF0000"/>
          <w:sz w:val="16"/>
        </w:rPr>
        <w:t xml:space="preserve"> </w:t>
      </w:r>
      <w:r w:rsidRPr="001D5DAC">
        <w:rPr>
          <w:rFonts w:ascii="Arial" w:eastAsia="Calibri" w:hAnsi="Arial" w:cs="Arial"/>
          <w:b/>
          <w:sz w:val="16"/>
        </w:rPr>
        <w:t>moje</w:t>
      </w:r>
    </w:p>
    <w:p w:rsidR="001D5DAC" w:rsidRPr="001D5DAC" w:rsidRDefault="001D5DAC" w:rsidP="001D5D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sz w:val="16"/>
        </w:rPr>
      </w:pPr>
      <w:r w:rsidRPr="001D5DAC">
        <w:rPr>
          <w:rFonts w:ascii="Arial" w:eastAsia="Calibri" w:hAnsi="Arial" w:cs="Arial"/>
          <w:b/>
          <w:sz w:val="16"/>
        </w:rPr>
        <w:t>fotografie, videa, zvukové záznamy po</w:t>
      </w:r>
      <w:r w:rsidRPr="001D5DAC">
        <w:rPr>
          <w:rFonts w:ascii="Arial" w:eastAsia="Calibri" w:hAnsi="Arial" w:cs="Arial" w:hint="eastAsia"/>
          <w:b/>
          <w:sz w:val="16"/>
        </w:rPr>
        <w:t>ří</w:t>
      </w:r>
      <w:r w:rsidRPr="001D5DAC">
        <w:rPr>
          <w:rFonts w:ascii="Arial" w:eastAsia="Calibri" w:hAnsi="Arial" w:cs="Arial"/>
          <w:b/>
          <w:sz w:val="16"/>
        </w:rPr>
        <w:t>zené na sportovních akcích a p</w:t>
      </w:r>
      <w:r w:rsidRPr="001D5DAC">
        <w:rPr>
          <w:rFonts w:ascii="Arial" w:eastAsia="Calibri" w:hAnsi="Arial" w:cs="Arial" w:hint="eastAsia"/>
          <w:b/>
          <w:sz w:val="16"/>
        </w:rPr>
        <w:t>ř</w:t>
      </w:r>
      <w:r w:rsidRPr="001D5DAC">
        <w:rPr>
          <w:rFonts w:ascii="Arial" w:eastAsia="Calibri" w:hAnsi="Arial" w:cs="Arial"/>
          <w:b/>
          <w:sz w:val="16"/>
        </w:rPr>
        <w:t xml:space="preserve">i další spolkové </w:t>
      </w:r>
      <w:r w:rsidRPr="001D5DAC">
        <w:rPr>
          <w:rFonts w:ascii="Arial" w:eastAsia="Calibri" w:hAnsi="Arial" w:cs="Arial" w:hint="eastAsia"/>
          <w:b/>
          <w:sz w:val="16"/>
        </w:rPr>
        <w:t>č</w:t>
      </w:r>
      <w:r w:rsidRPr="001D5DAC">
        <w:rPr>
          <w:rFonts w:ascii="Arial" w:eastAsia="Calibri" w:hAnsi="Arial" w:cs="Arial"/>
          <w:b/>
          <w:sz w:val="16"/>
        </w:rPr>
        <w:t>innosti (tzv. audiovizuální prezentace), a to za účelem umožnění marketingových aktivit SK/TJ</w:t>
      </w:r>
    </w:p>
    <w:p w:rsidR="001D5DAC" w:rsidRDefault="001D5DAC" w:rsidP="001D5DAC">
      <w:pPr>
        <w:spacing w:before="240" w:after="160" w:line="259" w:lineRule="auto"/>
        <w:jc w:val="both"/>
        <w:rPr>
          <w:rFonts w:ascii="Arial" w:eastAsia="Calibri" w:hAnsi="Arial" w:cs="Arial"/>
          <w:b/>
          <w:sz w:val="16"/>
        </w:rPr>
      </w:pPr>
      <w:r w:rsidRPr="001D5DAC">
        <w:rPr>
          <w:rFonts w:ascii="Arial" w:eastAsia="Calibri" w:hAnsi="Arial" w:cs="Arial"/>
          <w:b/>
          <w:sz w:val="16"/>
        </w:rPr>
        <w:t>Souhlasím, aby má audiovizuální prezentace byla zpracovávána a uchovávána po celou dobu mé sportovní aktivity a/nebo členství v SK/TJ (a přiměřeným způsobem a v přiměřeném období i po jejím ukončení).</w:t>
      </w:r>
    </w:p>
    <w:p w:rsidR="001D5DAC" w:rsidRDefault="001D5DAC" w:rsidP="001D5DAC">
      <w:pPr>
        <w:rPr>
          <w:rFonts w:ascii="Arial" w:eastAsia="Calibri" w:hAnsi="Arial" w:cs="Arial"/>
          <w:sz w:val="16"/>
        </w:rPr>
      </w:pPr>
    </w:p>
    <w:p w:rsidR="001D5DAC" w:rsidRDefault="001D5DAC" w:rsidP="001D5DAC">
      <w:pPr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V </w:t>
      </w:r>
      <w:proofErr w:type="gramStart"/>
      <w:r>
        <w:rPr>
          <w:rFonts w:ascii="Arial" w:eastAsia="Calibri" w:hAnsi="Arial" w:cs="Arial"/>
          <w:sz w:val="16"/>
        </w:rPr>
        <w:t>Třeboni  dne</w:t>
      </w:r>
      <w:proofErr w:type="gramEnd"/>
      <w:r>
        <w:rPr>
          <w:rFonts w:ascii="Arial" w:eastAsia="Calibri" w:hAnsi="Arial" w:cs="Arial"/>
          <w:sz w:val="16"/>
        </w:rPr>
        <w:t>…………………</w:t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  <w:t>……………………………….</w:t>
      </w:r>
    </w:p>
    <w:p w:rsidR="001D5DAC" w:rsidRPr="001D5DAC" w:rsidRDefault="001D5DAC" w:rsidP="001D5DAC">
      <w:pPr>
        <w:ind w:left="7080" w:firstLine="708"/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podpis</w:t>
      </w:r>
    </w:p>
    <w:sectPr w:rsidR="001D5DAC" w:rsidRPr="001D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26" w:rsidRDefault="00E83E26" w:rsidP="001D5DAC">
      <w:pPr>
        <w:spacing w:after="0" w:line="240" w:lineRule="auto"/>
      </w:pPr>
      <w:r>
        <w:separator/>
      </w:r>
    </w:p>
  </w:endnote>
  <w:endnote w:type="continuationSeparator" w:id="0">
    <w:p w:rsidR="00E83E26" w:rsidRDefault="00E83E26" w:rsidP="001D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E" w:rsidRDefault="007A3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AC" w:rsidRPr="00F321A9" w:rsidRDefault="001D5DAC" w:rsidP="001D5DAC">
    <w:pPr>
      <w:jc w:val="both"/>
      <w:rPr>
        <w:rFonts w:ascii="Arial" w:hAnsi="Arial" w:cs="Arial"/>
        <w:sz w:val="16"/>
        <w:szCs w:val="16"/>
      </w:rPr>
    </w:pPr>
    <w:r w:rsidRPr="007D73B4">
      <w:rPr>
        <w:rStyle w:val="Znakapoznpodarou"/>
        <w:rFonts w:ascii="Arial" w:hAnsi="Arial" w:cs="Arial"/>
        <w:sz w:val="32"/>
        <w:szCs w:val="32"/>
      </w:rPr>
      <w:t>*</w:t>
    </w:r>
    <w:r w:rsidRPr="007D73B4">
      <w:rPr>
        <w:rFonts w:ascii="Arial" w:hAnsi="Arial" w:cs="Arial"/>
        <w:sz w:val="32"/>
        <w:szCs w:val="32"/>
      </w:rPr>
      <w:t xml:space="preserve"> </w:t>
    </w:r>
    <w:r w:rsidRPr="00F321A9">
      <w:rPr>
        <w:rFonts w:ascii="Arial" w:hAnsi="Arial" w:cs="Arial"/>
        <w:sz w:val="16"/>
        <w:szCs w:val="16"/>
      </w:rPr>
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</w:r>
  </w:p>
  <w:p w:rsidR="001D5DAC" w:rsidRDefault="001D5D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E" w:rsidRDefault="007A3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26" w:rsidRDefault="00E83E26" w:rsidP="001D5DAC">
      <w:pPr>
        <w:spacing w:after="0" w:line="240" w:lineRule="auto"/>
      </w:pPr>
      <w:r>
        <w:separator/>
      </w:r>
    </w:p>
  </w:footnote>
  <w:footnote w:type="continuationSeparator" w:id="0">
    <w:p w:rsidR="00E83E26" w:rsidRDefault="00E83E26" w:rsidP="001D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E" w:rsidRDefault="007A3D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4D" w:rsidRDefault="00A6274D" w:rsidP="007A3D0E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1F8631" wp14:editId="316BC172">
          <wp:simplePos x="0" y="0"/>
          <wp:positionH relativeFrom="column">
            <wp:posOffset>5434330</wp:posOffset>
          </wp:positionH>
          <wp:positionV relativeFrom="paragraph">
            <wp:posOffset>-374650</wp:posOffset>
          </wp:positionV>
          <wp:extent cx="1028700" cy="853440"/>
          <wp:effectExtent l="0" t="0" r="0" b="3810"/>
          <wp:wrapThrough wrapText="bothSides">
            <wp:wrapPolygon edited="0">
              <wp:start x="0" y="0"/>
              <wp:lineTo x="0" y="21214"/>
              <wp:lineTo x="21200" y="21214"/>
              <wp:lineTo x="2120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ysoká kvali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 xml:space="preserve">TJ Jiskra </w:t>
    </w:r>
    <w:proofErr w:type="gramStart"/>
    <w:r>
      <w:t>Třeboň,</w:t>
    </w:r>
    <w:r w:rsidR="00AA4AF2">
      <w:t xml:space="preserve"> </w:t>
    </w:r>
    <w:proofErr w:type="spellStart"/>
    <w:r w:rsidR="00AA4AF2">
      <w:t>z.s</w:t>
    </w:r>
    <w:proofErr w:type="spellEnd"/>
    <w:r w:rsidR="00AA4AF2">
      <w:t>.</w:t>
    </w:r>
    <w:proofErr w:type="gramEnd"/>
    <w:r w:rsidR="00AA4AF2">
      <w:t xml:space="preserve">, </w:t>
    </w:r>
    <w:r>
      <w:t xml:space="preserve"> Jiráskova 444/II, 379 01 Třeboň, IČO: 00512907, </w:t>
    </w:r>
    <w:hyperlink r:id="rId2" w:history="1">
      <w:r w:rsidRPr="00BC2942">
        <w:rPr>
          <w:rStyle w:val="Hypertextovodkaz"/>
        </w:rPr>
        <w:t>www.jiskratrebon.cz</w:t>
      </w:r>
    </w:hyperlink>
    <w:r w:rsidR="007A3D0E">
      <w:tab/>
    </w:r>
  </w:p>
  <w:p w:rsidR="00A6274D" w:rsidRDefault="00A627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E" w:rsidRDefault="007A3D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C"/>
    <w:rsid w:val="001D5DAC"/>
    <w:rsid w:val="007A3D0E"/>
    <w:rsid w:val="007B7562"/>
    <w:rsid w:val="00A6274D"/>
    <w:rsid w:val="00AA4AF2"/>
    <w:rsid w:val="00E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5DAC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5DAC"/>
    <w:rPr>
      <w:rFonts w:ascii="Garamond" w:eastAsia="Calibri" w:hAnsi="Garamond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5D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DAC"/>
  </w:style>
  <w:style w:type="paragraph" w:styleId="Zpat">
    <w:name w:val="footer"/>
    <w:basedOn w:val="Normln"/>
    <w:link w:val="ZpatChar"/>
    <w:uiPriority w:val="99"/>
    <w:unhideWhenUsed/>
    <w:rsid w:val="001D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DAC"/>
  </w:style>
  <w:style w:type="character" w:styleId="Znakapoznpodarou">
    <w:name w:val="footnote reference"/>
    <w:basedOn w:val="Standardnpsmoodstavce"/>
    <w:uiPriority w:val="99"/>
    <w:semiHidden/>
    <w:unhideWhenUsed/>
    <w:rsid w:val="001D5D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274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5DAC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5DAC"/>
    <w:rPr>
      <w:rFonts w:ascii="Garamond" w:eastAsia="Calibri" w:hAnsi="Garamond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5D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DAC"/>
  </w:style>
  <w:style w:type="paragraph" w:styleId="Zpat">
    <w:name w:val="footer"/>
    <w:basedOn w:val="Normln"/>
    <w:link w:val="ZpatChar"/>
    <w:uiPriority w:val="99"/>
    <w:unhideWhenUsed/>
    <w:rsid w:val="001D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DAC"/>
  </w:style>
  <w:style w:type="character" w:styleId="Znakapoznpodarou">
    <w:name w:val="footnote reference"/>
    <w:basedOn w:val="Standardnpsmoodstavce"/>
    <w:uiPriority w:val="99"/>
    <w:semiHidden/>
    <w:unhideWhenUsed/>
    <w:rsid w:val="001D5D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274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skratrebon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2019-03-07T10:46:00Z</cp:lastPrinted>
  <dcterms:created xsi:type="dcterms:W3CDTF">2019-03-07T10:42:00Z</dcterms:created>
  <dcterms:modified xsi:type="dcterms:W3CDTF">2019-03-07T10:51:00Z</dcterms:modified>
</cp:coreProperties>
</file>